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6120"/>
      </w:tblGrid>
      <w:tr w:rsidR="00D068AB" w:rsidTr="001546B9">
        <w:tc>
          <w:tcPr>
            <w:tcW w:w="4068" w:type="dxa"/>
          </w:tcPr>
          <w:p w:rsidR="001546B9" w:rsidRPr="001546B9" w:rsidRDefault="00D068AB" w:rsidP="001546B9">
            <w:pPr>
              <w:jc w:val="center"/>
              <w:rPr>
                <w:b/>
              </w:rPr>
            </w:pPr>
            <w:r w:rsidRPr="001546B9">
              <w:rPr>
                <w:b/>
              </w:rPr>
              <w:t>CÔNG TY CỔ PHẦN</w:t>
            </w:r>
          </w:p>
          <w:p w:rsidR="00D068AB" w:rsidRDefault="00D068AB" w:rsidP="001546B9">
            <w:pPr>
              <w:jc w:val="center"/>
            </w:pPr>
            <w:r w:rsidRPr="001546B9">
              <w:rPr>
                <w:b/>
              </w:rPr>
              <w:t>KHOÁNG SẢN BẮC KẠN</w:t>
            </w:r>
          </w:p>
          <w:p w:rsidR="001546B9" w:rsidRDefault="00706EE0">
            <w:r>
              <w:rPr>
                <w:noProof/>
              </w:rPr>
              <w:pict>
                <v:shapetype id="_x0000_t32" coordsize="21600,21600" o:spt="32" o:oned="t" path="m,l21600,21600e" filled="f">
                  <v:path arrowok="t" fillok="f" o:connecttype="none"/>
                  <o:lock v:ext="edit" shapetype="t"/>
                </v:shapetype>
                <v:shape id="_x0000_s1026" type="#_x0000_t32" style="position:absolute;margin-left:21pt;margin-top:5.3pt;width:151.5pt;height:0;z-index:251658240" o:connectortype="straight"/>
              </w:pict>
            </w:r>
          </w:p>
          <w:p w:rsidR="00D068AB" w:rsidRDefault="00D068AB" w:rsidP="001546B9">
            <w:pPr>
              <w:jc w:val="center"/>
            </w:pPr>
            <w:r>
              <w:t>S</w:t>
            </w:r>
            <w:r w:rsidRPr="00D068AB">
              <w:t>ố</w:t>
            </w:r>
            <w:r>
              <w:t>:          /NQ – H</w:t>
            </w:r>
            <w:r w:rsidRPr="00D068AB">
              <w:t>Đ</w:t>
            </w:r>
            <w:r>
              <w:t>QT</w:t>
            </w:r>
          </w:p>
        </w:tc>
        <w:tc>
          <w:tcPr>
            <w:tcW w:w="6120" w:type="dxa"/>
          </w:tcPr>
          <w:p w:rsidR="00D068AB" w:rsidRPr="001546B9" w:rsidRDefault="00D068AB" w:rsidP="001546B9">
            <w:pPr>
              <w:jc w:val="center"/>
              <w:rPr>
                <w:b/>
              </w:rPr>
            </w:pPr>
            <w:r w:rsidRPr="001546B9">
              <w:rPr>
                <w:b/>
              </w:rPr>
              <w:t>CỘNG HOÀ XÃ HỘI CHỦ NGHĨA VIỆT NAM</w:t>
            </w:r>
          </w:p>
          <w:p w:rsidR="00D068AB" w:rsidRPr="001546B9" w:rsidRDefault="00D068AB" w:rsidP="001546B9">
            <w:pPr>
              <w:jc w:val="center"/>
              <w:rPr>
                <w:b/>
              </w:rPr>
            </w:pPr>
            <w:r w:rsidRPr="001546B9">
              <w:rPr>
                <w:b/>
              </w:rPr>
              <w:t>Độc lập - Tự do - Hạnh phúc</w:t>
            </w:r>
          </w:p>
          <w:p w:rsidR="001546B9" w:rsidRDefault="00706EE0" w:rsidP="00D068AB">
            <w:r w:rsidRPr="00706EE0">
              <w:rPr>
                <w:b/>
                <w:noProof/>
              </w:rPr>
              <w:pict>
                <v:shape id="_x0000_s1027" type="#_x0000_t32" style="position:absolute;margin-left:58.35pt;margin-top:1.55pt;width:184.5pt;height:0;z-index:251659264" o:connectortype="straight"/>
              </w:pict>
            </w:r>
          </w:p>
          <w:p w:rsidR="00D068AB" w:rsidRPr="001546B9" w:rsidRDefault="00D068AB" w:rsidP="009F3E9B">
            <w:pPr>
              <w:jc w:val="right"/>
              <w:rPr>
                <w:i/>
              </w:rPr>
            </w:pPr>
            <w:r w:rsidRPr="001546B9">
              <w:rPr>
                <w:i/>
              </w:rPr>
              <w:t>Bắc Kạn, ngày   2</w:t>
            </w:r>
            <w:r w:rsidR="009F3E9B">
              <w:rPr>
                <w:i/>
              </w:rPr>
              <w:t>8</w:t>
            </w:r>
            <w:r w:rsidRPr="001546B9">
              <w:rPr>
                <w:i/>
              </w:rPr>
              <w:t xml:space="preserve">  tháng  8 năm 2012</w:t>
            </w:r>
          </w:p>
        </w:tc>
      </w:tr>
    </w:tbl>
    <w:p w:rsidR="00C92DEF" w:rsidRDefault="00D068AB">
      <w:r>
        <w:t xml:space="preserve">   </w:t>
      </w:r>
    </w:p>
    <w:p w:rsidR="00D068AB" w:rsidRPr="001546B9" w:rsidRDefault="00D068AB" w:rsidP="001546B9">
      <w:pPr>
        <w:jc w:val="center"/>
        <w:rPr>
          <w:b/>
        </w:rPr>
      </w:pPr>
      <w:r w:rsidRPr="001546B9">
        <w:rPr>
          <w:b/>
        </w:rPr>
        <w:t>NGHỊ QUYẾT</w:t>
      </w:r>
    </w:p>
    <w:p w:rsidR="00D068AB" w:rsidRPr="001546B9" w:rsidRDefault="00D068AB" w:rsidP="001546B9">
      <w:pPr>
        <w:jc w:val="center"/>
        <w:rPr>
          <w:b/>
        </w:rPr>
      </w:pPr>
      <w:r w:rsidRPr="001546B9">
        <w:rPr>
          <w:b/>
        </w:rPr>
        <w:t>HỘI ĐỒNG QUẢN TRỊ CÔNG TY CỔ PHẦN KHOÁNG SẢN BẮC KẠN</w:t>
      </w:r>
    </w:p>
    <w:p w:rsidR="00D068AB" w:rsidRPr="00744AEB" w:rsidRDefault="00D068AB" w:rsidP="007B503B">
      <w:pPr>
        <w:spacing w:line="240" w:lineRule="auto"/>
        <w:ind w:firstLine="402"/>
        <w:jc w:val="both"/>
        <w:rPr>
          <w:i/>
        </w:rPr>
      </w:pPr>
      <w:r w:rsidRPr="00744AEB">
        <w:rPr>
          <w:i/>
        </w:rPr>
        <w:t>- C</w:t>
      </w:r>
      <w:r w:rsidRPr="00744AEB">
        <w:rPr>
          <w:rFonts w:hint="eastAsia"/>
          <w:i/>
        </w:rPr>
        <w:t>ă</w:t>
      </w:r>
      <w:r w:rsidRPr="00744AEB">
        <w:rPr>
          <w:i/>
        </w:rPr>
        <w:t xml:space="preserve">n cứ Luật doanh nghiệp số: 60/2005/QH11 </w:t>
      </w:r>
      <w:r w:rsidRPr="00744AEB">
        <w:rPr>
          <w:rFonts w:hint="eastAsia"/>
          <w:i/>
        </w:rPr>
        <w:t>đư</w:t>
      </w:r>
      <w:r w:rsidRPr="00744AEB">
        <w:rPr>
          <w:i/>
        </w:rPr>
        <w:t>ợc Quốc hội thông qua ngày 29 tháng 11 n</w:t>
      </w:r>
      <w:r w:rsidRPr="00744AEB">
        <w:rPr>
          <w:rFonts w:hint="eastAsia"/>
          <w:i/>
        </w:rPr>
        <w:t>ă</w:t>
      </w:r>
      <w:r w:rsidRPr="00744AEB">
        <w:rPr>
          <w:i/>
        </w:rPr>
        <w:t>m 2005;</w:t>
      </w:r>
    </w:p>
    <w:p w:rsidR="00D068AB" w:rsidRDefault="00D068AB" w:rsidP="007B503B">
      <w:pPr>
        <w:spacing w:line="240" w:lineRule="auto"/>
        <w:ind w:firstLine="402"/>
        <w:jc w:val="both"/>
        <w:rPr>
          <w:i/>
        </w:rPr>
      </w:pPr>
      <w:r w:rsidRPr="00744AEB">
        <w:rPr>
          <w:i/>
        </w:rPr>
        <w:t>- Căn cứ Luật chứng khoán số: 70/2006/QH11 được Quốc hội thông qua ngày 29/6/2006</w:t>
      </w:r>
      <w:r w:rsidR="00FA31F5">
        <w:rPr>
          <w:i/>
        </w:rPr>
        <w:t>;</w:t>
      </w:r>
    </w:p>
    <w:p w:rsidR="00FA31F5" w:rsidRPr="00744AEB" w:rsidRDefault="00FA31F5" w:rsidP="007B503B">
      <w:pPr>
        <w:spacing w:line="240" w:lineRule="auto"/>
        <w:ind w:firstLine="402"/>
        <w:jc w:val="both"/>
        <w:rPr>
          <w:i/>
        </w:rPr>
      </w:pPr>
      <w:r>
        <w:rPr>
          <w:i/>
        </w:rPr>
        <w:t>- C</w:t>
      </w:r>
      <w:r w:rsidRPr="00FA31F5">
        <w:rPr>
          <w:i/>
        </w:rPr>
        <w:t>ă</w:t>
      </w:r>
      <w:r>
        <w:rPr>
          <w:i/>
        </w:rPr>
        <w:t>n c</w:t>
      </w:r>
      <w:r w:rsidRPr="00FA31F5">
        <w:rPr>
          <w:i/>
        </w:rPr>
        <w:t>ứ</w:t>
      </w:r>
      <w:r>
        <w:rPr>
          <w:i/>
        </w:rPr>
        <w:t xml:space="preserve"> Th</w:t>
      </w:r>
      <w:r w:rsidRPr="00FA31F5">
        <w:rPr>
          <w:i/>
        </w:rPr>
        <w:t>ô</w:t>
      </w:r>
      <w:r>
        <w:rPr>
          <w:i/>
        </w:rPr>
        <w:t>ng t</w:t>
      </w:r>
      <w:r w:rsidRPr="00FA31F5">
        <w:rPr>
          <w:i/>
        </w:rPr>
        <w:t>ư</w:t>
      </w:r>
      <w:r>
        <w:rPr>
          <w:i/>
        </w:rPr>
        <w:t xml:space="preserve"> s</w:t>
      </w:r>
      <w:r w:rsidRPr="00FA31F5">
        <w:rPr>
          <w:i/>
        </w:rPr>
        <w:t>ố</w:t>
      </w:r>
      <w:r>
        <w:rPr>
          <w:i/>
        </w:rPr>
        <w:t xml:space="preserve"> 52/TT-BTC hư</w:t>
      </w:r>
      <w:r w:rsidRPr="00FA31F5">
        <w:rPr>
          <w:i/>
        </w:rPr>
        <w:t>ớng</w:t>
      </w:r>
      <w:r>
        <w:rPr>
          <w:i/>
        </w:rPr>
        <w:t xml:space="preserve"> d</w:t>
      </w:r>
      <w:r w:rsidRPr="00FA31F5">
        <w:rPr>
          <w:i/>
        </w:rPr>
        <w:t>ẫn</w:t>
      </w:r>
      <w:r>
        <w:rPr>
          <w:i/>
        </w:rPr>
        <w:t xml:space="preserve"> v</w:t>
      </w:r>
      <w:r w:rsidRPr="00FA31F5">
        <w:rPr>
          <w:i/>
        </w:rPr>
        <w:t>ề</w:t>
      </w:r>
      <w:r>
        <w:rPr>
          <w:i/>
        </w:rPr>
        <w:t xml:space="preserve"> vi</w:t>
      </w:r>
      <w:r w:rsidRPr="00FA31F5">
        <w:rPr>
          <w:i/>
        </w:rPr>
        <w:t>ệc</w:t>
      </w:r>
      <w:r>
        <w:rPr>
          <w:i/>
        </w:rPr>
        <w:t xml:space="preserve"> c</w:t>
      </w:r>
      <w:r w:rsidRPr="00FA31F5">
        <w:rPr>
          <w:i/>
        </w:rPr>
        <w:t>ô</w:t>
      </w:r>
      <w:r>
        <w:rPr>
          <w:i/>
        </w:rPr>
        <w:t>ng b</w:t>
      </w:r>
      <w:r w:rsidRPr="00FA31F5">
        <w:rPr>
          <w:i/>
        </w:rPr>
        <w:t>ố</w:t>
      </w:r>
      <w:r>
        <w:rPr>
          <w:i/>
        </w:rPr>
        <w:t xml:space="preserve"> th</w:t>
      </w:r>
      <w:r w:rsidRPr="00FA31F5">
        <w:rPr>
          <w:i/>
        </w:rPr>
        <w:t>ô</w:t>
      </w:r>
      <w:r>
        <w:rPr>
          <w:i/>
        </w:rPr>
        <w:t>ng tin tr</w:t>
      </w:r>
      <w:r w:rsidRPr="00FA31F5">
        <w:rPr>
          <w:i/>
        </w:rPr>
        <w:t>ê</w:t>
      </w:r>
      <w:r>
        <w:rPr>
          <w:i/>
        </w:rPr>
        <w:t>n th</w:t>
      </w:r>
      <w:r w:rsidRPr="00FA31F5">
        <w:rPr>
          <w:i/>
        </w:rPr>
        <w:t>ị</w:t>
      </w:r>
      <w:r>
        <w:rPr>
          <w:i/>
        </w:rPr>
        <w:t xml:space="preserve"> trư</w:t>
      </w:r>
      <w:r w:rsidRPr="00FA31F5">
        <w:rPr>
          <w:i/>
        </w:rPr>
        <w:t>ờng</w:t>
      </w:r>
      <w:r>
        <w:rPr>
          <w:i/>
        </w:rPr>
        <w:t xml:space="preserve"> ch</w:t>
      </w:r>
      <w:r w:rsidRPr="00FA31F5">
        <w:rPr>
          <w:i/>
        </w:rPr>
        <w:t>ứng</w:t>
      </w:r>
      <w:r>
        <w:rPr>
          <w:i/>
        </w:rPr>
        <w:t xml:space="preserve"> kho</w:t>
      </w:r>
      <w:r w:rsidRPr="00FA31F5">
        <w:rPr>
          <w:i/>
        </w:rPr>
        <w:t>án</w:t>
      </w:r>
      <w:r>
        <w:rPr>
          <w:i/>
        </w:rPr>
        <w:t xml:space="preserve"> c</w:t>
      </w:r>
      <w:r w:rsidRPr="00FA31F5">
        <w:rPr>
          <w:i/>
        </w:rPr>
        <w:t>ủa</w:t>
      </w:r>
      <w:r>
        <w:rPr>
          <w:i/>
        </w:rPr>
        <w:t xml:space="preserve"> B</w:t>
      </w:r>
      <w:r w:rsidRPr="00FA31F5">
        <w:rPr>
          <w:i/>
        </w:rPr>
        <w:t>ộ</w:t>
      </w:r>
      <w:r>
        <w:rPr>
          <w:i/>
        </w:rPr>
        <w:t xml:space="preserve"> t</w:t>
      </w:r>
      <w:r w:rsidRPr="00FA31F5">
        <w:rPr>
          <w:i/>
        </w:rPr>
        <w:t>à</w:t>
      </w:r>
      <w:r>
        <w:rPr>
          <w:i/>
        </w:rPr>
        <w:t>i ch</w:t>
      </w:r>
      <w:r w:rsidRPr="00FA31F5">
        <w:rPr>
          <w:i/>
        </w:rPr>
        <w:t>ính</w:t>
      </w:r>
      <w:r>
        <w:rPr>
          <w:i/>
        </w:rPr>
        <w:t xml:space="preserve"> ban h</w:t>
      </w:r>
      <w:r w:rsidRPr="00FA31F5">
        <w:rPr>
          <w:i/>
        </w:rPr>
        <w:t>ành</w:t>
      </w:r>
      <w:r>
        <w:rPr>
          <w:i/>
        </w:rPr>
        <w:t xml:space="preserve"> ng</w:t>
      </w:r>
      <w:r w:rsidRPr="00FA31F5">
        <w:rPr>
          <w:i/>
        </w:rPr>
        <w:t>à</w:t>
      </w:r>
      <w:r>
        <w:rPr>
          <w:i/>
        </w:rPr>
        <w:t>y 5/4/2012</w:t>
      </w:r>
      <w:r w:rsidR="008408E4">
        <w:rPr>
          <w:i/>
        </w:rPr>
        <w:t>;</w:t>
      </w:r>
    </w:p>
    <w:p w:rsidR="00D068AB" w:rsidRPr="00744AEB" w:rsidRDefault="00D068AB" w:rsidP="007B503B">
      <w:pPr>
        <w:spacing w:line="240" w:lineRule="auto"/>
        <w:ind w:firstLine="402"/>
        <w:jc w:val="both"/>
        <w:rPr>
          <w:i/>
        </w:rPr>
      </w:pPr>
      <w:r w:rsidRPr="00744AEB">
        <w:rPr>
          <w:i/>
        </w:rPr>
        <w:t>- C</w:t>
      </w:r>
      <w:r w:rsidRPr="00744AEB">
        <w:rPr>
          <w:rFonts w:hint="eastAsia"/>
          <w:i/>
        </w:rPr>
        <w:t>ă</w:t>
      </w:r>
      <w:r w:rsidRPr="00744AEB">
        <w:rPr>
          <w:i/>
        </w:rPr>
        <w:t xml:space="preserve">n cứ </w:t>
      </w:r>
      <w:r w:rsidRPr="00744AEB">
        <w:rPr>
          <w:rFonts w:hint="eastAsia"/>
          <w:i/>
        </w:rPr>
        <w:t>Đ</w:t>
      </w:r>
      <w:r w:rsidRPr="00744AEB">
        <w:rPr>
          <w:i/>
        </w:rPr>
        <w:t xml:space="preserve">iều lệ tổ chức và hoạt </w:t>
      </w:r>
      <w:r w:rsidRPr="00744AEB">
        <w:rPr>
          <w:rFonts w:hint="eastAsia"/>
          <w:i/>
        </w:rPr>
        <w:t>đ</w:t>
      </w:r>
      <w:r w:rsidRPr="00744AEB">
        <w:rPr>
          <w:i/>
        </w:rPr>
        <w:t>ộng của Công ty cổ phần khoáng sản Bắc Kạn;</w:t>
      </w:r>
    </w:p>
    <w:p w:rsidR="00D068AB" w:rsidRPr="004100DB" w:rsidRDefault="00D068AB" w:rsidP="007B503B">
      <w:pPr>
        <w:spacing w:line="240" w:lineRule="auto"/>
        <w:ind w:firstLine="402"/>
        <w:jc w:val="both"/>
        <w:rPr>
          <w:i/>
          <w:sz w:val="26"/>
        </w:rPr>
      </w:pPr>
      <w:r w:rsidRPr="00744AEB">
        <w:rPr>
          <w:i/>
        </w:rPr>
        <w:t>- C</w:t>
      </w:r>
      <w:r w:rsidRPr="00744AEB">
        <w:rPr>
          <w:rFonts w:hint="eastAsia"/>
          <w:i/>
        </w:rPr>
        <w:t>ă</w:t>
      </w:r>
      <w:r w:rsidRPr="00744AEB">
        <w:rPr>
          <w:i/>
        </w:rPr>
        <w:t xml:space="preserve">n cứ Biên bản </w:t>
      </w:r>
      <w:r w:rsidR="00F859D1">
        <w:rPr>
          <w:i/>
        </w:rPr>
        <w:t>ki</w:t>
      </w:r>
      <w:r w:rsidR="00F859D1" w:rsidRPr="00F859D1">
        <w:rPr>
          <w:i/>
        </w:rPr>
        <w:t>ểm</w:t>
      </w:r>
      <w:r w:rsidR="00F859D1">
        <w:rPr>
          <w:i/>
        </w:rPr>
        <w:t xml:space="preserve"> phi</w:t>
      </w:r>
      <w:r w:rsidR="00F859D1" w:rsidRPr="00F859D1">
        <w:rPr>
          <w:i/>
        </w:rPr>
        <w:t>ếu</w:t>
      </w:r>
      <w:r w:rsidRPr="00744AEB">
        <w:rPr>
          <w:i/>
        </w:rPr>
        <w:t xml:space="preserve"> lấy ý kiến của HĐQT số: </w:t>
      </w:r>
      <w:r w:rsidR="00E6159E">
        <w:rPr>
          <w:i/>
        </w:rPr>
        <w:t>278</w:t>
      </w:r>
      <w:r w:rsidRPr="00744AEB">
        <w:rPr>
          <w:i/>
        </w:rPr>
        <w:t xml:space="preserve"> /BB – HĐQT  ngày 2</w:t>
      </w:r>
      <w:r w:rsidR="009F3E9B">
        <w:rPr>
          <w:i/>
        </w:rPr>
        <w:t>8</w:t>
      </w:r>
      <w:r w:rsidRPr="00744AEB">
        <w:rPr>
          <w:i/>
        </w:rPr>
        <w:t xml:space="preserve">/8/2012. </w:t>
      </w:r>
    </w:p>
    <w:p w:rsidR="00D068AB" w:rsidRPr="00F746E6" w:rsidRDefault="00EF2CF7" w:rsidP="00F746E6">
      <w:pPr>
        <w:jc w:val="center"/>
        <w:rPr>
          <w:b/>
        </w:rPr>
      </w:pPr>
      <w:r w:rsidRPr="00F746E6">
        <w:rPr>
          <w:b/>
        </w:rPr>
        <w:t>QUYẾT NGHỊ</w:t>
      </w:r>
    </w:p>
    <w:p w:rsidR="00F746E6" w:rsidRPr="005D380A" w:rsidRDefault="00F746E6" w:rsidP="001546B9">
      <w:pPr>
        <w:ind w:firstLine="360"/>
        <w:jc w:val="both"/>
        <w:rPr>
          <w:b/>
        </w:rPr>
      </w:pPr>
      <w:r w:rsidRPr="005D380A">
        <w:rPr>
          <w:b/>
        </w:rPr>
        <w:t>Điều 1: Thông qua kế hoạch bán cổ phiếu quỹ của Công ty cổ phần khoáng sản Bắc Kạn như sau:</w:t>
      </w:r>
    </w:p>
    <w:p w:rsidR="00F746E6" w:rsidRDefault="00F746E6" w:rsidP="001546B9">
      <w:pPr>
        <w:pStyle w:val="ListParagraph"/>
        <w:numPr>
          <w:ilvl w:val="0"/>
          <w:numId w:val="1"/>
        </w:numPr>
        <w:jc w:val="both"/>
      </w:pPr>
      <w:r>
        <w:t>Mục đích: Tăng nguồn tiền mặt cho Công ty.</w:t>
      </w:r>
    </w:p>
    <w:p w:rsidR="00F746E6" w:rsidRDefault="00F746E6" w:rsidP="001546B9">
      <w:pPr>
        <w:pStyle w:val="ListParagraph"/>
        <w:numPr>
          <w:ilvl w:val="0"/>
          <w:numId w:val="1"/>
        </w:numPr>
        <w:jc w:val="both"/>
      </w:pPr>
      <w:r>
        <w:t xml:space="preserve">Số lượng cổ </w:t>
      </w:r>
      <w:r w:rsidR="003D4CC1">
        <w:t>phi</w:t>
      </w:r>
      <w:r w:rsidR="003D4CC1" w:rsidRPr="003D4CC1">
        <w:t>ếu</w:t>
      </w:r>
      <w:r w:rsidR="003D4CC1">
        <w:t xml:space="preserve"> qu</w:t>
      </w:r>
      <w:r w:rsidR="003D4CC1" w:rsidRPr="003D4CC1">
        <w:t>ỹ</w:t>
      </w:r>
      <w:r>
        <w:t xml:space="preserve"> đăng ký bán, giá bán, thời gian dự kiến thực hiện</w:t>
      </w:r>
    </w:p>
    <w:p w:rsidR="00F746E6" w:rsidRDefault="00F746E6" w:rsidP="001546B9">
      <w:pPr>
        <w:pStyle w:val="ListParagraph"/>
        <w:numPr>
          <w:ilvl w:val="0"/>
          <w:numId w:val="2"/>
        </w:numPr>
        <w:jc w:val="both"/>
      </w:pPr>
      <w:r>
        <w:t xml:space="preserve">Số lượng cổ phần đăng ký bán: 300.000 </w:t>
      </w:r>
      <w:r w:rsidR="00C3048F">
        <w:t>CP</w:t>
      </w:r>
    </w:p>
    <w:p w:rsidR="00F746E6" w:rsidRDefault="00F746E6" w:rsidP="001546B9">
      <w:pPr>
        <w:pStyle w:val="ListParagraph"/>
        <w:numPr>
          <w:ilvl w:val="0"/>
          <w:numId w:val="2"/>
        </w:numPr>
        <w:jc w:val="both"/>
      </w:pPr>
      <w:r>
        <w:t xml:space="preserve">Giá bán: </w:t>
      </w:r>
      <w:r w:rsidR="009F595E">
        <w:t>Gi</w:t>
      </w:r>
      <w:r w:rsidR="009F595E" w:rsidRPr="009F595E">
        <w:t>á</w:t>
      </w:r>
      <w:r w:rsidR="009F595E">
        <w:t xml:space="preserve"> b</w:t>
      </w:r>
      <w:r w:rsidR="00085355" w:rsidRPr="00085355">
        <w:t>án</w:t>
      </w:r>
      <w:r w:rsidR="00085355">
        <w:t xml:space="preserve"> kh</w:t>
      </w:r>
      <w:r w:rsidR="00085355" w:rsidRPr="00085355">
        <w:t>ô</w:t>
      </w:r>
      <w:r w:rsidR="00085355">
        <w:t>ng đư</w:t>
      </w:r>
      <w:r w:rsidR="00085355" w:rsidRPr="00085355">
        <w:t>ợc</w:t>
      </w:r>
      <w:r w:rsidR="00085355">
        <w:t xml:space="preserve"> th</w:t>
      </w:r>
      <w:r w:rsidR="00085355" w:rsidRPr="00085355">
        <w:t>ấp</w:t>
      </w:r>
      <w:r w:rsidR="00085355">
        <w:t xml:space="preserve"> h</w:t>
      </w:r>
      <w:r w:rsidR="00085355" w:rsidRPr="00085355">
        <w:t>ơ</w:t>
      </w:r>
      <w:r w:rsidR="00085355">
        <w:t>n gi</w:t>
      </w:r>
      <w:r w:rsidR="00085355" w:rsidRPr="00085355">
        <w:t>á</w:t>
      </w:r>
      <w:r w:rsidR="00085355">
        <w:t xml:space="preserve"> mua v</w:t>
      </w:r>
      <w:r w:rsidR="00085355" w:rsidRPr="00085355">
        <w:t>à</w:t>
      </w:r>
      <w:r w:rsidR="00085355">
        <w:t>o</w:t>
      </w:r>
      <w:r w:rsidR="001470EF">
        <w:t>.</w:t>
      </w:r>
      <w:r w:rsidR="009F595E">
        <w:t xml:space="preserve"> Gi</w:t>
      </w:r>
      <w:r w:rsidR="009F595E" w:rsidRPr="009F595E">
        <w:t>á</w:t>
      </w:r>
      <w:r w:rsidR="009F595E">
        <w:t xml:space="preserve"> đ</w:t>
      </w:r>
      <w:r w:rsidR="009F595E" w:rsidRPr="009F595E">
        <w:t>ặt</w:t>
      </w:r>
      <w:r w:rsidR="009F595E">
        <w:t xml:space="preserve"> cao nh</w:t>
      </w:r>
      <w:r w:rsidR="009F595E" w:rsidRPr="009F595E">
        <w:t>ất</w:t>
      </w:r>
      <w:r w:rsidR="009F595E">
        <w:t xml:space="preserve"> = gi</w:t>
      </w:r>
      <w:r w:rsidR="009F595E" w:rsidRPr="009F595E">
        <w:t>á</w:t>
      </w:r>
      <w:r w:rsidR="009F595E">
        <w:t xml:space="preserve"> tham chi</w:t>
      </w:r>
      <w:r w:rsidR="009F595E" w:rsidRPr="009F595E">
        <w:t>ếu</w:t>
      </w:r>
      <w:r w:rsidR="009F595E">
        <w:t xml:space="preserve"> + (gi</w:t>
      </w:r>
      <w:r w:rsidR="009F595E" w:rsidRPr="009F595E">
        <w:t>á</w:t>
      </w:r>
      <w:r w:rsidR="009F595E">
        <w:t xml:space="preserve"> tham chi</w:t>
      </w:r>
      <w:r w:rsidR="009F595E" w:rsidRPr="009F595E">
        <w:t>ếu</w:t>
      </w:r>
      <w:r w:rsidR="009F595E">
        <w:t xml:space="preserve"> x 50% bi</w:t>
      </w:r>
      <w:r w:rsidR="009F595E" w:rsidRPr="009F595E">
        <w:t>ê</w:t>
      </w:r>
      <w:r w:rsidR="009F595E">
        <w:t>n đ</w:t>
      </w:r>
      <w:r w:rsidR="009F595E" w:rsidRPr="009F595E">
        <w:t>ộ</w:t>
      </w:r>
      <w:r w:rsidR="009F595E">
        <w:t xml:space="preserve"> dao đ</w:t>
      </w:r>
      <w:r w:rsidR="009F595E" w:rsidRPr="009F595E">
        <w:t>ộng</w:t>
      </w:r>
      <w:r w:rsidR="009F595E">
        <w:t xml:space="preserve"> gi</w:t>
      </w:r>
      <w:r w:rsidR="009F595E" w:rsidRPr="009F595E">
        <w:t>á</w:t>
      </w:r>
      <w:r w:rsidR="009F595E">
        <w:t xml:space="preserve"> c</w:t>
      </w:r>
      <w:r w:rsidR="009F595E" w:rsidRPr="009F595E">
        <w:t>ủa</w:t>
      </w:r>
      <w:r w:rsidR="009F595E">
        <w:t xml:space="preserve"> ng</w:t>
      </w:r>
      <w:r w:rsidR="009F595E" w:rsidRPr="009F595E">
        <w:t>à</w:t>
      </w:r>
      <w:r w:rsidR="009F595E">
        <w:t>y giao d</w:t>
      </w:r>
      <w:r w:rsidR="009F595E" w:rsidRPr="009F595E">
        <w:t>ịch</w:t>
      </w:r>
      <w:r w:rsidR="009F595E">
        <w:t xml:space="preserve"> theo quy </w:t>
      </w:r>
      <w:r w:rsidR="009F595E" w:rsidRPr="009F595E">
        <w:t>định</w:t>
      </w:r>
      <w:r w:rsidR="009F595E">
        <w:t>); Gi</w:t>
      </w:r>
      <w:r w:rsidR="009F595E" w:rsidRPr="009F595E">
        <w:t>á</w:t>
      </w:r>
      <w:r w:rsidR="009F595E">
        <w:t xml:space="preserve"> đ</w:t>
      </w:r>
      <w:r w:rsidR="009F595E" w:rsidRPr="009F595E">
        <w:t>ặt</w:t>
      </w:r>
      <w:r w:rsidR="009F595E">
        <w:t xml:space="preserve"> th</w:t>
      </w:r>
      <w:r w:rsidR="009F595E" w:rsidRPr="009F595E">
        <w:t>ấp</w:t>
      </w:r>
      <w:r w:rsidR="009F595E">
        <w:t xml:space="preserve"> nh</w:t>
      </w:r>
      <w:r w:rsidR="009F595E" w:rsidRPr="009F595E">
        <w:t>ất</w:t>
      </w:r>
      <w:r w:rsidR="009F595E">
        <w:t xml:space="preserve"> = gi</w:t>
      </w:r>
      <w:r w:rsidR="009F595E" w:rsidRPr="009F595E">
        <w:t>á</w:t>
      </w:r>
      <w:r w:rsidR="009F595E">
        <w:t xml:space="preserve"> tham chi</w:t>
      </w:r>
      <w:r w:rsidR="009F595E" w:rsidRPr="009F595E">
        <w:t>ếu</w:t>
      </w:r>
      <w:r w:rsidR="009F595E">
        <w:t xml:space="preserve"> – (gi</w:t>
      </w:r>
      <w:r w:rsidR="009F595E" w:rsidRPr="009F595E">
        <w:t>á</w:t>
      </w:r>
      <w:r w:rsidR="009F595E">
        <w:t xml:space="preserve"> tham chi</w:t>
      </w:r>
      <w:r w:rsidR="009F595E" w:rsidRPr="009F595E">
        <w:t>ếu</w:t>
      </w:r>
      <w:r w:rsidR="009F595E">
        <w:t xml:space="preserve"> x 50% bi</w:t>
      </w:r>
      <w:r w:rsidR="009F595E" w:rsidRPr="009F595E">
        <w:t>ê</w:t>
      </w:r>
      <w:r w:rsidR="009F595E">
        <w:t>n đ</w:t>
      </w:r>
      <w:r w:rsidR="009F595E" w:rsidRPr="009F595E">
        <w:t>ộ</w:t>
      </w:r>
      <w:r w:rsidR="009F595E">
        <w:t xml:space="preserve"> dao đ</w:t>
      </w:r>
      <w:r w:rsidR="009F595E" w:rsidRPr="009F595E">
        <w:t>ộng</w:t>
      </w:r>
      <w:r w:rsidR="009F595E">
        <w:t xml:space="preserve"> </w:t>
      </w:r>
      <w:r w:rsidR="00017AAD">
        <w:t>gi</w:t>
      </w:r>
      <w:r w:rsidR="00017AAD" w:rsidRPr="00017AAD">
        <w:t>á</w:t>
      </w:r>
      <w:r w:rsidR="00017AAD">
        <w:t xml:space="preserve"> </w:t>
      </w:r>
      <w:r w:rsidR="009F595E">
        <w:t>c</w:t>
      </w:r>
      <w:r w:rsidR="009F595E" w:rsidRPr="009F595E">
        <w:t>ủa</w:t>
      </w:r>
      <w:r w:rsidR="009F595E">
        <w:t xml:space="preserve"> ng</w:t>
      </w:r>
      <w:r w:rsidR="009F595E" w:rsidRPr="009F595E">
        <w:t>à</w:t>
      </w:r>
      <w:r w:rsidR="009F595E">
        <w:t>y giao d</w:t>
      </w:r>
      <w:r w:rsidR="009F595E" w:rsidRPr="009F595E">
        <w:t>ịch</w:t>
      </w:r>
      <w:r w:rsidR="009F595E">
        <w:t xml:space="preserve"> theo quy </w:t>
      </w:r>
      <w:r w:rsidR="009F595E" w:rsidRPr="009F595E">
        <w:t>định</w:t>
      </w:r>
      <w:r w:rsidR="0007299F">
        <w:t>)</w:t>
      </w:r>
      <w:r w:rsidR="009F595E">
        <w:t>.</w:t>
      </w:r>
    </w:p>
    <w:p w:rsidR="00F746E6" w:rsidRDefault="00F746E6" w:rsidP="001546B9">
      <w:pPr>
        <w:pStyle w:val="ListParagraph"/>
        <w:numPr>
          <w:ilvl w:val="0"/>
          <w:numId w:val="2"/>
        </w:numPr>
        <w:jc w:val="both"/>
      </w:pPr>
      <w:r>
        <w:t xml:space="preserve">Thời gian dự kiến thực hiện giao dịch: </w:t>
      </w:r>
      <w:r w:rsidR="00004959">
        <w:t>0</w:t>
      </w:r>
      <w:r w:rsidR="004E4B3B">
        <w:t>4</w:t>
      </w:r>
      <w:r>
        <w:t>/</w:t>
      </w:r>
      <w:r w:rsidR="00004959">
        <w:t>9</w:t>
      </w:r>
      <w:r>
        <w:t xml:space="preserve">/2012 – </w:t>
      </w:r>
      <w:r w:rsidR="004E4B3B">
        <w:t>03</w:t>
      </w:r>
      <w:r>
        <w:t>/</w:t>
      </w:r>
      <w:r w:rsidR="008735B6">
        <w:t>1</w:t>
      </w:r>
      <w:r w:rsidR="00004959">
        <w:t>2</w:t>
      </w:r>
      <w:r>
        <w:t>/2012.</w:t>
      </w:r>
    </w:p>
    <w:p w:rsidR="00F1445A" w:rsidRDefault="00F1445A" w:rsidP="001546B9">
      <w:pPr>
        <w:pStyle w:val="ListParagraph"/>
        <w:numPr>
          <w:ilvl w:val="0"/>
          <w:numId w:val="2"/>
        </w:numPr>
        <w:jc w:val="both"/>
      </w:pPr>
      <w:r>
        <w:t>S</w:t>
      </w:r>
      <w:r w:rsidRPr="00F1445A">
        <w:t>ố</w:t>
      </w:r>
      <w:r>
        <w:t xml:space="preserve"> lư</w:t>
      </w:r>
      <w:r w:rsidRPr="00F1445A">
        <w:t>ợng</w:t>
      </w:r>
      <w:r>
        <w:t xml:space="preserve"> c</w:t>
      </w:r>
      <w:r w:rsidRPr="00F1445A">
        <w:t>ổ</w:t>
      </w:r>
      <w:r>
        <w:t xml:space="preserve"> ph</w:t>
      </w:r>
      <w:r w:rsidR="004A6E6F">
        <w:t>i</w:t>
      </w:r>
      <w:r w:rsidR="004A6E6F" w:rsidRPr="004A6E6F">
        <w:t>ếu</w:t>
      </w:r>
      <w:r w:rsidR="003D4CC1">
        <w:t xml:space="preserve"> qu</w:t>
      </w:r>
      <w:r w:rsidR="003D4CC1" w:rsidRPr="003D4CC1">
        <w:t>ỹ</w:t>
      </w:r>
      <w:r w:rsidR="003D4CC1">
        <w:t xml:space="preserve"> </w:t>
      </w:r>
      <w:r>
        <w:t xml:space="preserve"> n</w:t>
      </w:r>
      <w:r w:rsidRPr="00F1445A">
        <w:t>ắm</w:t>
      </w:r>
      <w:r>
        <w:t xml:space="preserve"> gi</w:t>
      </w:r>
      <w:r w:rsidRPr="00F1445A">
        <w:t>ữ</w:t>
      </w:r>
      <w:r>
        <w:t xml:space="preserve"> sau khi th</w:t>
      </w:r>
      <w:r w:rsidRPr="00F1445A">
        <w:t>ực</w:t>
      </w:r>
      <w:r>
        <w:t xml:space="preserve"> hi</w:t>
      </w:r>
      <w:r w:rsidRPr="00F1445A">
        <w:t>ện</w:t>
      </w:r>
      <w:r>
        <w:t xml:space="preserve"> giao d</w:t>
      </w:r>
      <w:r w:rsidRPr="00F1445A">
        <w:t>ịch</w:t>
      </w:r>
      <w:r>
        <w:t xml:space="preserve">: 261.500 </w:t>
      </w:r>
      <w:r w:rsidR="003D4CC1">
        <w:t>CP</w:t>
      </w:r>
    </w:p>
    <w:p w:rsidR="00F746E6" w:rsidRDefault="00F746E6" w:rsidP="001546B9">
      <w:pPr>
        <w:pStyle w:val="ListParagraph"/>
        <w:numPr>
          <w:ilvl w:val="0"/>
          <w:numId w:val="1"/>
        </w:numPr>
        <w:jc w:val="both"/>
      </w:pPr>
      <w:r>
        <w:t>Thành phần tham gia giao dịch: Giao cho Chánh Văn phòng Công ty làm thủ tục  và thực hiện đặt lệnh giao dịch theo sự chỉ đạo của Chủ tịch HĐQT Công ty.</w:t>
      </w:r>
    </w:p>
    <w:p w:rsidR="00F746E6" w:rsidRPr="005D380A" w:rsidRDefault="00F746E6" w:rsidP="001546B9">
      <w:pPr>
        <w:ind w:left="360"/>
        <w:jc w:val="both"/>
        <w:rPr>
          <w:b/>
        </w:rPr>
      </w:pPr>
      <w:r w:rsidRPr="005D380A">
        <w:rPr>
          <w:b/>
        </w:rPr>
        <w:t>Điều 2: Hiệu lực</w:t>
      </w:r>
    </w:p>
    <w:p w:rsidR="00F746E6" w:rsidRDefault="00F746E6" w:rsidP="001546B9">
      <w:pPr>
        <w:ind w:firstLine="360"/>
        <w:jc w:val="both"/>
      </w:pPr>
      <w:r>
        <w:t>Nghị quyết này có hiệu lực kể từ ngày ký. Các thành viên HĐQT, Ban đièu hành, các cá nhân có liên quan chịu trách nhiệm thi hành Nghị quyết này.</w:t>
      </w:r>
    </w:p>
    <w:tbl>
      <w:tblPr>
        <w:tblStyle w:val="TableGrid"/>
        <w:tblW w:w="10491"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983"/>
      </w:tblGrid>
      <w:tr w:rsidR="00F746E6" w:rsidTr="001546B9">
        <w:tc>
          <w:tcPr>
            <w:tcW w:w="5508" w:type="dxa"/>
          </w:tcPr>
          <w:p w:rsidR="00F746E6" w:rsidRPr="00703DA5" w:rsidRDefault="00F746E6" w:rsidP="00F746E6">
            <w:pPr>
              <w:tabs>
                <w:tab w:val="left" w:pos="2525"/>
              </w:tabs>
              <w:rPr>
                <w:b/>
                <w:i/>
                <w:sz w:val="26"/>
              </w:rPr>
            </w:pPr>
            <w:r w:rsidRPr="00703DA5">
              <w:rPr>
                <w:b/>
                <w:i/>
                <w:sz w:val="26"/>
              </w:rPr>
              <w:t xml:space="preserve">Nơi nhận: </w:t>
            </w:r>
          </w:p>
          <w:p w:rsidR="00F746E6" w:rsidRPr="00703DA5" w:rsidRDefault="00F746E6" w:rsidP="00F746E6">
            <w:pPr>
              <w:numPr>
                <w:ilvl w:val="0"/>
                <w:numId w:val="3"/>
              </w:numPr>
              <w:tabs>
                <w:tab w:val="left" w:pos="360"/>
              </w:tabs>
              <w:ind w:left="90" w:firstLine="270"/>
              <w:rPr>
                <w:sz w:val="22"/>
              </w:rPr>
            </w:pPr>
            <w:r w:rsidRPr="00703DA5">
              <w:rPr>
                <w:sz w:val="22"/>
              </w:rPr>
              <w:t>Thành viên HĐQT, BKS, BGĐ;</w:t>
            </w:r>
          </w:p>
          <w:p w:rsidR="00F746E6" w:rsidRPr="00703DA5" w:rsidRDefault="00F746E6" w:rsidP="00F746E6">
            <w:pPr>
              <w:numPr>
                <w:ilvl w:val="0"/>
                <w:numId w:val="3"/>
              </w:numPr>
              <w:tabs>
                <w:tab w:val="left" w:pos="360"/>
              </w:tabs>
              <w:ind w:left="90" w:firstLine="270"/>
              <w:rPr>
                <w:sz w:val="22"/>
              </w:rPr>
            </w:pPr>
            <w:r w:rsidRPr="00703DA5">
              <w:rPr>
                <w:sz w:val="22"/>
              </w:rPr>
              <w:t>UBCKNN, SGDCKHN</w:t>
            </w:r>
            <w:r w:rsidR="006C11F1">
              <w:rPr>
                <w:sz w:val="22"/>
              </w:rPr>
              <w:t>, CBTT</w:t>
            </w:r>
            <w:r w:rsidRPr="00703DA5">
              <w:rPr>
                <w:sz w:val="22"/>
              </w:rPr>
              <w:t>;</w:t>
            </w:r>
          </w:p>
          <w:p w:rsidR="00F746E6" w:rsidRDefault="00F746E6" w:rsidP="00F746E6">
            <w:pPr>
              <w:numPr>
                <w:ilvl w:val="0"/>
                <w:numId w:val="3"/>
              </w:numPr>
              <w:tabs>
                <w:tab w:val="left" w:pos="360"/>
              </w:tabs>
              <w:ind w:left="90" w:firstLine="270"/>
              <w:rPr>
                <w:sz w:val="26"/>
              </w:rPr>
            </w:pPr>
            <w:r w:rsidRPr="00703DA5">
              <w:rPr>
                <w:sz w:val="22"/>
              </w:rPr>
              <w:t>Lưu VT, KT.</w:t>
            </w:r>
          </w:p>
        </w:tc>
        <w:tc>
          <w:tcPr>
            <w:tcW w:w="4983" w:type="dxa"/>
          </w:tcPr>
          <w:p w:rsidR="00F746E6" w:rsidRPr="00703DA5" w:rsidRDefault="00F746E6" w:rsidP="00F746E6">
            <w:pPr>
              <w:tabs>
                <w:tab w:val="left" w:pos="2525"/>
              </w:tabs>
              <w:jc w:val="center"/>
              <w:rPr>
                <w:b/>
                <w:sz w:val="26"/>
              </w:rPr>
            </w:pPr>
            <w:r w:rsidRPr="00703DA5">
              <w:rPr>
                <w:b/>
                <w:sz w:val="26"/>
              </w:rPr>
              <w:t>TM. HỘI ĐỒNG QUẢN TRỊ</w:t>
            </w:r>
          </w:p>
          <w:p w:rsidR="00F746E6" w:rsidRPr="00703DA5" w:rsidRDefault="00F746E6" w:rsidP="00F746E6">
            <w:pPr>
              <w:tabs>
                <w:tab w:val="left" w:pos="2525"/>
              </w:tabs>
              <w:jc w:val="center"/>
              <w:rPr>
                <w:b/>
                <w:sz w:val="26"/>
              </w:rPr>
            </w:pPr>
            <w:r w:rsidRPr="00703DA5">
              <w:rPr>
                <w:b/>
                <w:sz w:val="26"/>
              </w:rPr>
              <w:t>Chủ tịch</w:t>
            </w:r>
          </w:p>
          <w:p w:rsidR="00F746E6" w:rsidRPr="00703DA5" w:rsidRDefault="00966C59" w:rsidP="00F746E6">
            <w:pPr>
              <w:tabs>
                <w:tab w:val="left" w:pos="2525"/>
              </w:tabs>
              <w:jc w:val="center"/>
              <w:rPr>
                <w:b/>
                <w:sz w:val="26"/>
              </w:rPr>
            </w:pPr>
            <w:r>
              <w:rPr>
                <w:b/>
                <w:sz w:val="26"/>
              </w:rPr>
              <w:t>(</w:t>
            </w:r>
            <w:r w:rsidRPr="00966C59">
              <w:rPr>
                <w:b/>
                <w:sz w:val="26"/>
              </w:rPr>
              <w:t>đã</w:t>
            </w:r>
            <w:r>
              <w:rPr>
                <w:b/>
                <w:sz w:val="26"/>
              </w:rPr>
              <w:t xml:space="preserve"> k</w:t>
            </w:r>
            <w:r w:rsidRPr="00966C59">
              <w:rPr>
                <w:b/>
                <w:sz w:val="26"/>
              </w:rPr>
              <w:t>ý</w:t>
            </w:r>
            <w:r>
              <w:rPr>
                <w:b/>
                <w:sz w:val="26"/>
              </w:rPr>
              <w:t>)</w:t>
            </w:r>
          </w:p>
          <w:p w:rsidR="00F746E6" w:rsidRPr="00703DA5" w:rsidRDefault="00966C59" w:rsidP="00F746E6">
            <w:pPr>
              <w:tabs>
                <w:tab w:val="left" w:pos="2525"/>
              </w:tabs>
              <w:jc w:val="center"/>
              <w:rPr>
                <w:b/>
                <w:sz w:val="26"/>
              </w:rPr>
            </w:pPr>
            <w:r>
              <w:rPr>
                <w:b/>
                <w:sz w:val="26"/>
              </w:rPr>
              <w:t>Mai V</w:t>
            </w:r>
            <w:r w:rsidRPr="00966C59">
              <w:rPr>
                <w:b/>
                <w:sz w:val="26"/>
              </w:rPr>
              <w:t>ă</w:t>
            </w:r>
            <w:r>
              <w:rPr>
                <w:b/>
                <w:sz w:val="26"/>
              </w:rPr>
              <w:t>n B</w:t>
            </w:r>
            <w:r w:rsidRPr="00966C59">
              <w:rPr>
                <w:b/>
                <w:sz w:val="26"/>
              </w:rPr>
              <w:t>ản</w:t>
            </w:r>
          </w:p>
          <w:p w:rsidR="00F746E6" w:rsidRDefault="00F746E6" w:rsidP="00F746E6">
            <w:pPr>
              <w:tabs>
                <w:tab w:val="left" w:pos="2525"/>
              </w:tabs>
              <w:jc w:val="center"/>
              <w:rPr>
                <w:sz w:val="26"/>
              </w:rPr>
            </w:pPr>
          </w:p>
        </w:tc>
      </w:tr>
    </w:tbl>
    <w:p w:rsidR="00EF2CF7" w:rsidRDefault="00EF2CF7" w:rsidP="001546B9">
      <w:pPr>
        <w:spacing w:line="240" w:lineRule="auto"/>
      </w:pPr>
    </w:p>
    <w:sectPr w:rsidR="00EF2CF7" w:rsidSect="005C0E92">
      <w:pgSz w:w="12240" w:h="15840"/>
      <w:pgMar w:top="180" w:right="99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7C5"/>
    <w:multiLevelType w:val="hybridMultilevel"/>
    <w:tmpl w:val="E7B6D020"/>
    <w:lvl w:ilvl="0" w:tplc="FBEC303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1234F"/>
    <w:multiLevelType w:val="hybridMultilevel"/>
    <w:tmpl w:val="D9FE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06F7B"/>
    <w:multiLevelType w:val="hybridMultilevel"/>
    <w:tmpl w:val="249CE444"/>
    <w:lvl w:ilvl="0" w:tplc="6EC4DB86">
      <w:start w:val="2"/>
      <w:numFmt w:val="bullet"/>
      <w:lvlText w:val="-"/>
      <w:lvlJc w:val="left"/>
      <w:pPr>
        <w:ind w:left="1122" w:hanging="360"/>
      </w:pPr>
      <w:rPr>
        <w:rFonts w:ascii="Times New Roman" w:eastAsiaTheme="minorEastAsia" w:hAnsi="Times New Roman"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31D79"/>
    <w:rsid w:val="00004959"/>
    <w:rsid w:val="00017AAD"/>
    <w:rsid w:val="0007299F"/>
    <w:rsid w:val="00085355"/>
    <w:rsid w:val="000A4EA5"/>
    <w:rsid w:val="001470EF"/>
    <w:rsid w:val="001546B9"/>
    <w:rsid w:val="001F06B4"/>
    <w:rsid w:val="00254FC9"/>
    <w:rsid w:val="00266E0F"/>
    <w:rsid w:val="002D31E6"/>
    <w:rsid w:val="002E6EB4"/>
    <w:rsid w:val="003D4CC1"/>
    <w:rsid w:val="00483165"/>
    <w:rsid w:val="004A6E6F"/>
    <w:rsid w:val="004C47EC"/>
    <w:rsid w:val="004E4B3B"/>
    <w:rsid w:val="0056333A"/>
    <w:rsid w:val="00565F87"/>
    <w:rsid w:val="005C0E92"/>
    <w:rsid w:val="006154FD"/>
    <w:rsid w:val="00631D79"/>
    <w:rsid w:val="0064630D"/>
    <w:rsid w:val="0065180F"/>
    <w:rsid w:val="006C11F1"/>
    <w:rsid w:val="00706EE0"/>
    <w:rsid w:val="00744AEB"/>
    <w:rsid w:val="007A49BF"/>
    <w:rsid w:val="007B503B"/>
    <w:rsid w:val="008408E4"/>
    <w:rsid w:val="008711D3"/>
    <w:rsid w:val="008735B6"/>
    <w:rsid w:val="008C4E5D"/>
    <w:rsid w:val="009266CB"/>
    <w:rsid w:val="00966C59"/>
    <w:rsid w:val="009A518B"/>
    <w:rsid w:val="009F3E9B"/>
    <w:rsid w:val="009F595E"/>
    <w:rsid w:val="00AB32EE"/>
    <w:rsid w:val="00C3048F"/>
    <w:rsid w:val="00C92DEF"/>
    <w:rsid w:val="00D068AB"/>
    <w:rsid w:val="00D4623D"/>
    <w:rsid w:val="00D558DC"/>
    <w:rsid w:val="00D82EBC"/>
    <w:rsid w:val="00D91CE6"/>
    <w:rsid w:val="00E6159E"/>
    <w:rsid w:val="00EE2B12"/>
    <w:rsid w:val="00EF2CF7"/>
    <w:rsid w:val="00F1445A"/>
    <w:rsid w:val="00F746E6"/>
    <w:rsid w:val="00F859D1"/>
    <w:rsid w:val="00FA31F5"/>
    <w:rsid w:val="00FE66D9"/>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4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Mobile: 0983.299.343</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69</cp:revision>
  <cp:lastPrinted>2012-08-27T04:32:00Z</cp:lastPrinted>
  <dcterms:created xsi:type="dcterms:W3CDTF">2012-08-23T01:19:00Z</dcterms:created>
  <dcterms:modified xsi:type="dcterms:W3CDTF">2012-09-04T07:45:00Z</dcterms:modified>
</cp:coreProperties>
</file>